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21DT3234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Edirne İl Göç İdaresi Geri Dönüşüm Mal ve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903"/>
        <w:gridCol w:w="1758"/>
        <w:gridCol w:w="1319"/>
        <w:gridCol w:w="1435"/>
        <w:gridCol w:w="1435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Kutusu (Plastik )(Mavi)  35cm*35cm*70cm Ön Yüz (Sıfır Atık (Kağıt) )(Baskılı olacak Şekilde) İç ve Dış Mekan Uyumlu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Kutusu (Plastik )(Sarı) 35cm*35cm*70cm Ön Yüz (Sıfır Atık (Plastik) )(Baskılı olacak Şekilde) İç ve Dış Mekan Uyumlu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Kutusu (Plastik )(Yeşil) 35cm*35cm*70cm Ön Yüz (Sıfır Atık (Cam) )(Baskılı olacak Şekilde) İç ve Dış Mekan Uyumlu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Kutusu (Plastik )(Kahverengi) 35cm*35cm*70cm Ön Yüz (Sıfır Atık (Organik) )(Baskılı olacak Şekilde) İç ve Dış Mekan Uyumlu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Geri Dönüşüm Kutusu (Plastik )(Siyah ) 35cm*35cm*70cm </w:t>
            </w:r>
            <w:r w:rsidRPr="00AF253C">
              <w:rPr>
                <w:sz w:val="22"/>
                <w:szCs w:val="24"/>
              </w:rPr>
              <w:lastRenderedPageBreak/>
              <w:t>Ön Yüz (Sıfır Atık (Metal) )(Baskılı olacak Şekilde) İç ve Dış Mekan Uyumlu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5" w:rsidRDefault="009054D5" w:rsidP="00EE3768">
      <w:r>
        <w:separator/>
      </w:r>
    </w:p>
  </w:endnote>
  <w:endnote w:type="continuationSeparator" w:id="0">
    <w:p w:rsidR="009054D5" w:rsidRDefault="009054D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5" w:rsidRDefault="009054D5" w:rsidP="00EE3768">
      <w:r>
        <w:separator/>
      </w:r>
    </w:p>
  </w:footnote>
  <w:footnote w:type="continuationSeparator" w:id="0">
    <w:p w:rsidR="009054D5" w:rsidRDefault="009054D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54D5"/>
    <w:rsid w:val="00906290"/>
    <w:rsid w:val="0091308A"/>
    <w:rsid w:val="009319F1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2</cp:revision>
  <dcterms:created xsi:type="dcterms:W3CDTF">2021-01-04T18:33:00Z</dcterms:created>
  <dcterms:modified xsi:type="dcterms:W3CDTF">2021-01-04T18:33:00Z</dcterms:modified>
</cp:coreProperties>
</file>