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80" w:rsidRDefault="000E6380" w:rsidP="000E6380">
      <w:pPr>
        <w:jc w:val="center"/>
      </w:pPr>
      <w:bookmarkStart w:id="0" w:name="_GoBack"/>
      <w:bookmarkEnd w:id="0"/>
    </w:p>
    <w:p w:rsidR="000E6380" w:rsidRDefault="000E6380" w:rsidP="002131AF">
      <w:pPr>
        <w:tabs>
          <w:tab w:val="left" w:pos="375"/>
        </w:tabs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Default="00D23A61" w:rsidP="000E6380">
      <w:pPr>
        <w:jc w:val="center"/>
      </w:pPr>
    </w:p>
    <w:p w:rsidR="00772105" w:rsidRDefault="00772105" w:rsidP="00772105">
      <w:pPr>
        <w:rPr>
          <w:sz w:val="20"/>
        </w:rPr>
      </w:pPr>
      <w:r>
        <w:rPr>
          <w:sz w:val="20"/>
        </w:rPr>
        <w:t xml:space="preserve">İdarenin Adı                         : </w:t>
      </w:r>
      <w:r w:rsidR="002C70BD">
        <w:rPr>
          <w:sz w:val="20"/>
        </w:rPr>
        <w:t>Göç İdaresi İl Müdürlüğü İÇİŞLERİ BAKANLIĞI GÖÇ İDARESİ GENEL MÜDÜRLÜĞÜ</w:t>
      </w:r>
    </w:p>
    <w:p w:rsidR="0022487D" w:rsidRPr="00772105" w:rsidRDefault="0022487D" w:rsidP="00772105">
      <w:pPr>
        <w:rPr>
          <w:sz w:val="20"/>
        </w:rPr>
      </w:pPr>
      <w:r>
        <w:rPr>
          <w:sz w:val="20"/>
        </w:rPr>
        <w:t xml:space="preserve">Doğrudan Temin Numarası  : </w:t>
      </w:r>
      <w:r w:rsidR="0064795A">
        <w:rPr>
          <w:sz w:val="20"/>
        </w:rPr>
        <w:t>20DT5124</w:t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İşin Adı : </w:t>
      </w:r>
      <w:r w:rsidR="00D853EB" w:rsidRPr="00D853EB">
        <w:rPr>
          <w:rStyle w:val="Parahead"/>
          <w:b/>
          <w:bCs/>
          <w:spacing w:val="-2"/>
        </w:rPr>
        <w:t>Geri Gönderme Merkezi İlaçlama Hizmeti Alımı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5334EB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Geri Gönderme Merkezi İlaçlama Hizmeti (Teknik Şartname idareden satın alınacak keşif zorunludur.)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ay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</w:p>
    <w:p w:rsidR="000B57D5" w:rsidRPr="000B57D5" w:rsidRDefault="000B57D5" w:rsidP="000B57D5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A2" w:rsidRDefault="005423A2" w:rsidP="000E6380">
      <w:r>
        <w:separator/>
      </w:r>
    </w:p>
  </w:endnote>
  <w:endnote w:type="continuationSeparator" w:id="0">
    <w:p w:rsidR="005423A2" w:rsidRDefault="005423A2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A2" w:rsidRDefault="005423A2" w:rsidP="000E6380">
      <w:r>
        <w:separator/>
      </w:r>
    </w:p>
  </w:footnote>
  <w:footnote w:type="continuationSeparator" w:id="0">
    <w:p w:rsidR="005423A2" w:rsidRDefault="005423A2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21470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5505E"/>
    <w:rsid w:val="00261D2D"/>
    <w:rsid w:val="00281FF2"/>
    <w:rsid w:val="002A483D"/>
    <w:rsid w:val="002C0700"/>
    <w:rsid w:val="002C6D7E"/>
    <w:rsid w:val="002C70BD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B6E78"/>
    <w:rsid w:val="004D5988"/>
    <w:rsid w:val="0051374C"/>
    <w:rsid w:val="005309B2"/>
    <w:rsid w:val="005334EB"/>
    <w:rsid w:val="005423A2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5574C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68D1"/>
    <w:rsid w:val="00D23A6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3089-0B9D-4017-A101-21E187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Kuzu</dc:creator>
  <cp:keywords/>
  <dc:description/>
  <cp:lastModifiedBy>Çağlar Kuzu</cp:lastModifiedBy>
  <cp:revision>2</cp:revision>
  <cp:lastPrinted>2010-11-03T10:11:00Z</cp:lastPrinted>
  <dcterms:created xsi:type="dcterms:W3CDTF">2020-01-03T13:16:00Z</dcterms:created>
  <dcterms:modified xsi:type="dcterms:W3CDTF">2020-01-03T13:16:00Z</dcterms:modified>
</cp:coreProperties>
</file>