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D73FAB">
        <w:rPr>
          <w:szCs w:val="24"/>
        </w:rPr>
        <w:t>Göç İdaresi İl Müdürlüğü İÇİŞLERİ BAKANLIĞI GÖÇ İDARESİ GENEL MÜDÜRLÜĞÜ</w:t>
      </w:r>
    </w:p>
    <w:p w:rsidR="00F1493D" w:rsidRDefault="008B7373" w:rsidP="0091308A">
      <w:pPr>
        <w:rPr>
          <w:szCs w:val="24"/>
        </w:rPr>
      </w:pPr>
      <w:r>
        <w:rPr>
          <w:szCs w:val="24"/>
        </w:rPr>
        <w:t xml:space="preserve">Doğrudan Temin Numarası </w:t>
      </w:r>
      <w:r w:rsidR="00EE3768" w:rsidRPr="00C944E3">
        <w:rPr>
          <w:szCs w:val="24"/>
        </w:rPr>
        <w:t>:</w:t>
      </w:r>
      <w:r w:rsidR="00D04C3D">
        <w:rPr>
          <w:szCs w:val="24"/>
        </w:rPr>
        <w:t>19DT554018</w:t>
      </w:r>
    </w:p>
    <w:p w:rsidR="00A658AE" w:rsidRDefault="00A658AE" w:rsidP="0091308A">
      <w:pPr>
        <w:rPr>
          <w:szCs w:val="24"/>
        </w:rPr>
      </w:pPr>
      <w:r>
        <w:rPr>
          <w:szCs w:val="24"/>
        </w:rPr>
        <w:t>Malın Adı                            :</w:t>
      </w:r>
      <w:r w:rsidR="00BE1581">
        <w:rPr>
          <w:szCs w:val="24"/>
        </w:rPr>
        <w:t>Edirne İl Göç İdaresi Ek Hizmet Binası UPS Cihazı Alımı</w:t>
      </w:r>
    </w:p>
    <w:p w:rsidR="0091308A" w:rsidRDefault="0091308A" w:rsidP="0091308A">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707"/>
        <w:gridCol w:w="1837"/>
        <w:gridCol w:w="1355"/>
        <w:gridCol w:w="1450"/>
        <w:gridCol w:w="1450"/>
      </w:tblGrid>
      <w:tr w:rsidR="00334A5B" w:rsidTr="00FC30DB">
        <w:tc>
          <w:tcPr>
            <w:tcW w:w="1385" w:type="dxa"/>
          </w:tcPr>
          <w:p w:rsidR="00334A5B" w:rsidRPr="00AF253C" w:rsidRDefault="00334A5B" w:rsidP="00AF253C">
            <w:pPr>
              <w:jc w:val="center"/>
              <w:rPr>
                <w:sz w:val="22"/>
                <w:szCs w:val="24"/>
              </w:rPr>
            </w:pPr>
          </w:p>
        </w:tc>
        <w:tc>
          <w:tcPr>
            <w:tcW w:w="4935" w:type="dxa"/>
            <w:gridSpan w:val="3"/>
          </w:tcPr>
          <w:p w:rsidR="00334A5B" w:rsidRPr="00AF253C" w:rsidRDefault="00334A5B" w:rsidP="00334A5B">
            <w:pPr>
              <w:tabs>
                <w:tab w:val="left" w:pos="480"/>
                <w:tab w:val="center" w:pos="611"/>
              </w:tabs>
              <w:jc w:val="center"/>
              <w:rPr>
                <w:sz w:val="22"/>
                <w:szCs w:val="24"/>
              </w:rPr>
            </w:pPr>
            <w:r w:rsidRPr="00AF253C">
              <w:rPr>
                <w:sz w:val="22"/>
                <w:szCs w:val="24"/>
              </w:rPr>
              <w:t>A</w:t>
            </w:r>
          </w:p>
        </w:tc>
        <w:tc>
          <w:tcPr>
            <w:tcW w:w="2968" w:type="dxa"/>
            <w:gridSpan w:val="2"/>
          </w:tcPr>
          <w:p w:rsidR="00334A5B" w:rsidRPr="00AF253C" w:rsidRDefault="00334A5B" w:rsidP="00334A5B">
            <w:pPr>
              <w:rPr>
                <w:sz w:val="22"/>
                <w:szCs w:val="24"/>
              </w:rPr>
            </w:pPr>
            <w:r>
              <w:rPr>
                <w:sz w:val="22"/>
                <w:szCs w:val="24"/>
              </w:rPr>
              <w:tab/>
            </w:r>
            <w:r>
              <w:rPr>
                <w:sz w:val="22"/>
                <w:szCs w:val="24"/>
              </w:rPr>
              <w:tab/>
            </w:r>
            <w:r w:rsidRPr="00AF253C">
              <w:rPr>
                <w:sz w:val="22"/>
                <w:szCs w:val="24"/>
              </w:rPr>
              <w:t>B</w:t>
            </w:r>
          </w:p>
        </w:tc>
      </w:tr>
      <w:tr w:rsidR="0091308A" w:rsidTr="00AF253C">
        <w:tc>
          <w:tcPr>
            <w:tcW w:w="1385" w:type="dxa"/>
          </w:tcPr>
          <w:p w:rsidR="0091308A" w:rsidRPr="00AF253C" w:rsidRDefault="0091308A" w:rsidP="00AF253C">
            <w:pPr>
              <w:jc w:val="center"/>
              <w:rPr>
                <w:sz w:val="22"/>
                <w:szCs w:val="24"/>
              </w:rPr>
            </w:pPr>
            <w:r w:rsidRPr="00AF253C">
              <w:rPr>
                <w:sz w:val="22"/>
                <w:szCs w:val="24"/>
              </w:rPr>
              <w:t>Sıra No</w:t>
            </w:r>
          </w:p>
        </w:tc>
        <w:tc>
          <w:tcPr>
            <w:tcW w:w="1476" w:type="dxa"/>
          </w:tcPr>
          <w:p w:rsidR="0091308A" w:rsidRPr="00AF253C" w:rsidRDefault="0091308A" w:rsidP="00AF253C">
            <w:pPr>
              <w:jc w:val="center"/>
              <w:rPr>
                <w:sz w:val="22"/>
                <w:szCs w:val="24"/>
              </w:rPr>
            </w:pPr>
            <w:r w:rsidRPr="00AF253C">
              <w:rPr>
                <w:sz w:val="22"/>
                <w:szCs w:val="24"/>
              </w:rPr>
              <w:t>Mal Kaleminin Adı ve Kısa Açıklaması</w:t>
            </w:r>
          </w:p>
        </w:tc>
        <w:tc>
          <w:tcPr>
            <w:tcW w:w="2020" w:type="dxa"/>
          </w:tcPr>
          <w:p w:rsidR="0091308A" w:rsidRPr="00AF253C" w:rsidRDefault="0091308A" w:rsidP="00AF253C">
            <w:pPr>
              <w:jc w:val="center"/>
              <w:rPr>
                <w:sz w:val="22"/>
                <w:szCs w:val="24"/>
              </w:rPr>
            </w:pPr>
            <w:r w:rsidRPr="00AF253C">
              <w:rPr>
                <w:sz w:val="22"/>
                <w:szCs w:val="24"/>
              </w:rPr>
              <w:t>Birimi</w:t>
            </w:r>
          </w:p>
        </w:tc>
        <w:tc>
          <w:tcPr>
            <w:tcW w:w="1439" w:type="dxa"/>
          </w:tcPr>
          <w:p w:rsidR="0091308A" w:rsidRPr="00AF253C" w:rsidRDefault="0091308A" w:rsidP="00AF253C">
            <w:pPr>
              <w:jc w:val="center"/>
              <w:rPr>
                <w:sz w:val="22"/>
                <w:szCs w:val="24"/>
              </w:rPr>
            </w:pPr>
            <w:r w:rsidRPr="00AF253C">
              <w:rPr>
                <w:sz w:val="22"/>
                <w:szCs w:val="24"/>
              </w:rPr>
              <w:t>Miktarı</w:t>
            </w:r>
          </w:p>
        </w:tc>
        <w:tc>
          <w:tcPr>
            <w:tcW w:w="1484" w:type="dxa"/>
          </w:tcPr>
          <w:p w:rsidR="0091308A" w:rsidRPr="00AF253C" w:rsidRDefault="0091308A" w:rsidP="00AF253C">
            <w:pPr>
              <w:jc w:val="center"/>
              <w:rPr>
                <w:sz w:val="22"/>
                <w:szCs w:val="24"/>
              </w:rPr>
            </w:pPr>
            <w:r w:rsidRPr="00AF253C">
              <w:rPr>
                <w:sz w:val="22"/>
                <w:szCs w:val="24"/>
              </w:rPr>
              <w:t>Teklif Edilen Birim Fiyat (Para birimi belirtilerek)</w:t>
            </w:r>
          </w:p>
        </w:tc>
        <w:tc>
          <w:tcPr>
            <w:tcW w:w="1484" w:type="dxa"/>
          </w:tcPr>
          <w:p w:rsidR="0091308A" w:rsidRPr="00AF253C" w:rsidRDefault="0091308A" w:rsidP="00AF253C">
            <w:pPr>
              <w:jc w:val="center"/>
              <w:rPr>
                <w:sz w:val="22"/>
                <w:szCs w:val="24"/>
              </w:rPr>
            </w:pPr>
            <w:r w:rsidRPr="00AF253C">
              <w:rPr>
                <w:sz w:val="22"/>
                <w:szCs w:val="24"/>
              </w:rPr>
              <w:t>Tutarı (Para birimi belirtilerek)</w:t>
            </w: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Default="000F0A4C" w:rsidP="0091308A">
            <w:pPr>
              <w:rPr>
                <w:sz w:val="22"/>
                <w:szCs w:val="24"/>
              </w:rPr>
            </w:pPr>
            <w:r w:rsidRPr="00AF253C">
              <w:rPr>
                <w:sz w:val="22"/>
                <w:szCs w:val="24"/>
              </w:rPr>
              <w:t>60 KVA UPS CİHAZI Tek veya Çift Güç Girişi (Dual Input) Ortak Akü Kullanımı Geri Besleme Koruması (Backfeed) Gelişmiş Akü Yönetimi Kısa Devre ve Aşırı Yük Koruması Yedeklenebilme Özelliği Yedekli Ana Kart Beslemesi Programlanabilir Power Walk-in sayesinde aküden çekilen enerji kademeli olarak girişe aktarılır (yaklaşık 15 saniye) Akü Sıcaklık Sensörü Statik ve Manuel Bypass</w:t>
            </w:r>
          </w:p>
          <w:p w:rsidR="00152C36" w:rsidRDefault="00152C36" w:rsidP="0091308A">
            <w:pPr>
              <w:rPr>
                <w:sz w:val="22"/>
                <w:szCs w:val="24"/>
              </w:rPr>
            </w:pPr>
          </w:p>
          <w:p w:rsidR="00152C36" w:rsidRDefault="00152C36" w:rsidP="0091308A">
            <w:pPr>
              <w:rPr>
                <w:sz w:val="22"/>
                <w:szCs w:val="24"/>
              </w:rPr>
            </w:pPr>
          </w:p>
          <w:p w:rsidR="00152C36" w:rsidRPr="00AF253C" w:rsidRDefault="00152C36" w:rsidP="0091308A">
            <w:pPr>
              <w:rPr>
                <w:sz w:val="22"/>
                <w:szCs w:val="24"/>
              </w:rPr>
            </w:pPr>
            <w:r>
              <w:rPr>
                <w:sz w:val="22"/>
                <w:szCs w:val="24"/>
              </w:rPr>
              <w:t>Ürün Marka ve Garanti Süresi belirtilecek.</w:t>
            </w:r>
          </w:p>
        </w:tc>
        <w:tc>
          <w:tcPr>
            <w:tcW w:w="2020" w:type="dxa"/>
          </w:tcPr>
          <w:p w:rsidR="0091308A" w:rsidRPr="00AF253C" w:rsidRDefault="0091308A" w:rsidP="0091308A">
            <w:pPr>
              <w:rPr>
                <w:sz w:val="22"/>
                <w:szCs w:val="24"/>
              </w:rPr>
            </w:pPr>
            <w:r w:rsidRPr="00AF253C">
              <w:rPr>
                <w:sz w:val="22"/>
                <w:szCs w:val="24"/>
              </w:rPr>
              <w:t>adet</w:t>
            </w:r>
            <w:bookmarkStart w:id="0" w:name="_GoBack"/>
            <w:bookmarkEnd w:id="0"/>
          </w:p>
        </w:tc>
        <w:tc>
          <w:tcPr>
            <w:tcW w:w="1439" w:type="dxa"/>
          </w:tcPr>
          <w:p w:rsidR="0091308A" w:rsidRPr="00AF253C" w:rsidRDefault="0091308A" w:rsidP="0091308A">
            <w:pPr>
              <w:rPr>
                <w:sz w:val="22"/>
                <w:szCs w:val="24"/>
              </w:rPr>
            </w:pPr>
            <w:r w:rsidRPr="00AF253C">
              <w:rPr>
                <w:sz w:val="22"/>
                <w:szCs w:val="24"/>
              </w:rPr>
              <w:t>1</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0938DF" w:rsidTr="00AF253C">
        <w:tc>
          <w:tcPr>
            <w:tcW w:w="7804" w:type="dxa"/>
            <w:gridSpan w:val="5"/>
          </w:tcPr>
          <w:p w:rsidR="000938DF" w:rsidRPr="00AF253C" w:rsidRDefault="000938DF" w:rsidP="00AF253C">
            <w:pPr>
              <w:jc w:val="center"/>
              <w:rPr>
                <w:sz w:val="22"/>
                <w:szCs w:val="24"/>
              </w:rPr>
            </w:pPr>
            <w:r w:rsidRPr="00AF253C">
              <w:rPr>
                <w:sz w:val="22"/>
                <w:szCs w:val="24"/>
              </w:rPr>
              <w:t>Toplam Tutar (K.D.V Hariç)</w:t>
            </w:r>
          </w:p>
        </w:tc>
        <w:tc>
          <w:tcPr>
            <w:tcW w:w="1484" w:type="dxa"/>
          </w:tcPr>
          <w:p w:rsidR="000938DF" w:rsidRPr="00AF253C" w:rsidRDefault="000938DF" w:rsidP="0091308A">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EE3768" w:rsidP="00260231">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06" w:rsidRDefault="00723A06" w:rsidP="00EE3768">
      <w:r>
        <w:separator/>
      </w:r>
    </w:p>
  </w:endnote>
  <w:endnote w:type="continuationSeparator" w:id="0">
    <w:p w:rsidR="00723A06" w:rsidRDefault="00723A06"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06" w:rsidRDefault="00723A06" w:rsidP="00EE3768">
      <w:r>
        <w:separator/>
      </w:r>
    </w:p>
  </w:footnote>
  <w:footnote w:type="continuationSeparator" w:id="0">
    <w:p w:rsidR="00723A06" w:rsidRDefault="00723A06" w:rsidP="00EE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938DF"/>
    <w:rsid w:val="000B67D3"/>
    <w:rsid w:val="000D0F3D"/>
    <w:rsid w:val="000F0A4C"/>
    <w:rsid w:val="0012609F"/>
    <w:rsid w:val="00131AD7"/>
    <w:rsid w:val="00152C36"/>
    <w:rsid w:val="00155D7D"/>
    <w:rsid w:val="001719D4"/>
    <w:rsid w:val="001802EF"/>
    <w:rsid w:val="00202D95"/>
    <w:rsid w:val="0020698C"/>
    <w:rsid w:val="002273BF"/>
    <w:rsid w:val="00253204"/>
    <w:rsid w:val="00260231"/>
    <w:rsid w:val="002966DD"/>
    <w:rsid w:val="0030135D"/>
    <w:rsid w:val="003145E0"/>
    <w:rsid w:val="00334A5B"/>
    <w:rsid w:val="00337C8E"/>
    <w:rsid w:val="003428A0"/>
    <w:rsid w:val="003478E1"/>
    <w:rsid w:val="003E09E6"/>
    <w:rsid w:val="003E2267"/>
    <w:rsid w:val="00414A29"/>
    <w:rsid w:val="004241F0"/>
    <w:rsid w:val="00443091"/>
    <w:rsid w:val="00472A73"/>
    <w:rsid w:val="004B0AC5"/>
    <w:rsid w:val="004D05BD"/>
    <w:rsid w:val="004D5819"/>
    <w:rsid w:val="004E1185"/>
    <w:rsid w:val="004E3F40"/>
    <w:rsid w:val="005820FA"/>
    <w:rsid w:val="00593EFD"/>
    <w:rsid w:val="005C7296"/>
    <w:rsid w:val="005F4C7C"/>
    <w:rsid w:val="0063316F"/>
    <w:rsid w:val="00662FFB"/>
    <w:rsid w:val="00674185"/>
    <w:rsid w:val="00687A76"/>
    <w:rsid w:val="006974EA"/>
    <w:rsid w:val="006B2F43"/>
    <w:rsid w:val="006B39A7"/>
    <w:rsid w:val="007202FB"/>
    <w:rsid w:val="00723A06"/>
    <w:rsid w:val="00737C6B"/>
    <w:rsid w:val="00755E13"/>
    <w:rsid w:val="00763486"/>
    <w:rsid w:val="00775326"/>
    <w:rsid w:val="007F2D7F"/>
    <w:rsid w:val="007F6A47"/>
    <w:rsid w:val="008051EF"/>
    <w:rsid w:val="00810048"/>
    <w:rsid w:val="00823C6D"/>
    <w:rsid w:val="00867182"/>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7264B"/>
    <w:rsid w:val="00B954DA"/>
    <w:rsid w:val="00BA5331"/>
    <w:rsid w:val="00BD6D97"/>
    <w:rsid w:val="00BE1581"/>
    <w:rsid w:val="00C064EA"/>
    <w:rsid w:val="00C12D91"/>
    <w:rsid w:val="00C22859"/>
    <w:rsid w:val="00C547D2"/>
    <w:rsid w:val="00C75949"/>
    <w:rsid w:val="00C86A80"/>
    <w:rsid w:val="00CA2FD1"/>
    <w:rsid w:val="00CC287B"/>
    <w:rsid w:val="00CC5BBB"/>
    <w:rsid w:val="00CF4729"/>
    <w:rsid w:val="00D04C3D"/>
    <w:rsid w:val="00D54441"/>
    <w:rsid w:val="00D5456A"/>
    <w:rsid w:val="00D732A0"/>
    <w:rsid w:val="00D73FAB"/>
    <w:rsid w:val="00D82E09"/>
    <w:rsid w:val="00D86BB9"/>
    <w:rsid w:val="00DA4EA4"/>
    <w:rsid w:val="00DB38E7"/>
    <w:rsid w:val="00DB6576"/>
    <w:rsid w:val="00DE3B91"/>
    <w:rsid w:val="00E07E33"/>
    <w:rsid w:val="00E44C4D"/>
    <w:rsid w:val="00E52C33"/>
    <w:rsid w:val="00E67E50"/>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Çağlar Kuzu</cp:lastModifiedBy>
  <cp:revision>3</cp:revision>
  <dcterms:created xsi:type="dcterms:W3CDTF">2019-10-31T09:32:00Z</dcterms:created>
  <dcterms:modified xsi:type="dcterms:W3CDTF">2019-10-31T09:43:00Z</dcterms:modified>
</cp:coreProperties>
</file>